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before="120" w:line="288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3261"/>
        <w:gridCol w:w="1417"/>
        <w:gridCol w:w="2891"/>
        <w:tblGridChange w:id="0">
          <w:tblGrid>
            <w:gridCol w:w="1809"/>
            <w:gridCol w:w="3261"/>
            <w:gridCol w:w="1417"/>
            <w:gridCol w:w="2891"/>
          </w:tblGrid>
        </w:tblGridChange>
      </w:tblGrid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Position Title: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Personal Trainer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Reports 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Fitness Manager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Fitness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11/01/2019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Job 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All Sites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Job Purpose: </w:t>
      </w:r>
      <w:r w:rsidDel="00000000" w:rsidR="00000000" w:rsidRPr="00000000">
        <w:rPr>
          <w:b w:val="1"/>
          <w:rtl w:val="0"/>
        </w:rPr>
        <w:t xml:space="preserve">Reporting directly to the Fitness Manager, Personal Trainers are responsible for </w:t>
      </w:r>
      <w:r w:rsidDel="00000000" w:rsidR="00000000" w:rsidRPr="00000000">
        <w:rPr>
          <w:b w:val="1"/>
          <w:vertAlign w:val="baseline"/>
          <w:rtl w:val="0"/>
        </w:rPr>
        <w:t xml:space="preserve">delivering</w:t>
      </w:r>
      <w:r w:rsidDel="00000000" w:rsidR="00000000" w:rsidRPr="00000000">
        <w:rPr>
          <w:b w:val="1"/>
          <w:rtl w:val="0"/>
        </w:rPr>
        <w:t xml:space="preserve"> quality personal training sessions and assessments while developing a strong professional relationships with our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Job Dimensions:</w:t>
      </w: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STAFF: </w:t>
      </w:r>
      <w:r w:rsidDel="00000000" w:rsidR="00000000" w:rsidRPr="00000000">
        <w:rPr>
          <w:i w:val="1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FINANCIAL: </w:t>
      </w:r>
      <w:r w:rsidDel="00000000" w:rsidR="00000000" w:rsidRPr="00000000">
        <w:rPr>
          <w:i w:val="1"/>
          <w:rtl w:val="0"/>
        </w:rPr>
        <w:t xml:space="preserve">Operating costs, reporting directly to Fitness Manager for approval and invoice re-reimbursement for small daily purchases.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OTHER: Capable</w:t>
      </w:r>
      <w:r w:rsidDel="00000000" w:rsidR="00000000" w:rsidRPr="00000000">
        <w:rPr>
          <w:i w:val="1"/>
          <w:rtl w:val="0"/>
        </w:rPr>
        <w:t xml:space="preserve"> of leading multiple training sessions per day for clientele with various exercise restrictions; conduct, interpret and record fitness assessment results; utilize assessment results to create specific exercise programs for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Principal Responsibilities: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Creation of workout programs to meet the needs of individual clients.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Recording and maintaining up to date files on fitness clients.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Identify pertinent medical information to understand client restrictions.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Conduct one-on-one personal training sessions in a gym setting.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Create training schedule to efficiently schedule training sessions with clients.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Record training sessions and renewal packages purchased by clients.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Communicate with fitness clients.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Perform fitness assessments; including Bod Pod, Fit3D, Metabolic testing, blood pressure, submaximal cardiovascular testing, flexibility, and strength assessments to measure progress.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Perform other duties as assigned to support Rexall Pharmacy Group Ltd.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Knowledge, skills and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4 Year Bachelor of Kinesiology (or equivalent in Human Kinetics Science)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CPR-C Certification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Previous personal training experience (benefit not required)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 organizational skills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Quality interpersonal &amp; communication skills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Exemplary time management skills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Context and Environment: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  <w:t xml:space="preserve">Working closely with clients in a gym setting with cable machines, dumbbells, barbells, cardio equipment, etc. Capable of repeatedly lifting heavy equipment safely to assist clients while performing exercises.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Internal Communications</w:t>
      </w:r>
      <w:r w:rsidDel="00000000" w:rsidR="00000000" w:rsidRPr="00000000">
        <w:rPr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Each Personal trainer attends an individual meeting with their Fitness Manager. This meeting takes place once a month to discuss client status as well as personal growth and development. All Personal Trainers participate in a monthly one hour team meeting to spark creativity, collaborate as a team and provide updates. They also lead or participate in a monthly, one hour developmental day. These meetings cover a variety of fitness topics, encouraging personal education and growth within the field of Personal Training.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vertAlign w:val="baseline"/>
          <w:rtl w:val="0"/>
        </w:rPr>
        <w:t xml:space="preserve">External Communications: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Participate in the Medpoint Health Half Hour on Corus Radio occasionally to promote Medpoint Services and educate the public.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Additional Information:</w:t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135" w:left="1080" w:right="1041" w:header="1155" w:footer="10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-2679699</wp:posOffset>
              </wp:positionH>
              <wp:positionV relativeFrom="paragraph">
                <wp:posOffset>0</wp:posOffset>
              </wp:positionV>
              <wp:extent cx="10556875" cy="55181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72325" y="3508855"/>
                        <a:ext cx="1054735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-2679699</wp:posOffset>
              </wp:positionH>
              <wp:positionV relativeFrom="paragraph">
                <wp:posOffset>0</wp:posOffset>
              </wp:positionV>
              <wp:extent cx="10556875" cy="55181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56875" cy="551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-469899</wp:posOffset>
          </wp:positionH>
          <wp:positionV relativeFrom="paragraph">
            <wp:posOffset>-118744</wp:posOffset>
          </wp:positionV>
          <wp:extent cx="6654800" cy="749935"/>
          <wp:effectExtent b="0" l="0" r="0" t="0"/>
          <wp:wrapNone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54800" cy="7499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5687060</wp:posOffset>
          </wp:positionH>
          <wp:positionV relativeFrom="paragraph">
            <wp:posOffset>-425449</wp:posOffset>
          </wp:positionV>
          <wp:extent cx="1316990" cy="1143000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699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-2692399</wp:posOffset>
              </wp:positionH>
              <wp:positionV relativeFrom="paragraph">
                <wp:posOffset>-12699</wp:posOffset>
              </wp:positionV>
              <wp:extent cx="10556875" cy="55181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72325" y="3508855"/>
                        <a:ext cx="1054735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-2692399</wp:posOffset>
              </wp:positionH>
              <wp:positionV relativeFrom="paragraph">
                <wp:posOffset>-12699</wp:posOffset>
              </wp:positionV>
              <wp:extent cx="10556875" cy="55181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56875" cy="551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2235835</wp:posOffset>
          </wp:positionH>
          <wp:positionV relativeFrom="paragraph">
            <wp:posOffset>-145414</wp:posOffset>
          </wp:positionV>
          <wp:extent cx="4191000" cy="749935"/>
          <wp:effectExtent b="0" l="0" r="0" t="0"/>
          <wp:wrapNone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91000" cy="7499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-482599</wp:posOffset>
          </wp:positionH>
          <wp:positionV relativeFrom="paragraph">
            <wp:posOffset>-145414</wp:posOffset>
          </wp:positionV>
          <wp:extent cx="3644900" cy="749935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44900" cy="7499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5676900</wp:posOffset>
          </wp:positionH>
          <wp:positionV relativeFrom="paragraph">
            <wp:posOffset>-436243</wp:posOffset>
          </wp:positionV>
          <wp:extent cx="1316990" cy="114300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699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364230" cy="811530"/>
          <wp:effectExtent b="0" l="0" r="0" t="0"/>
          <wp:docPr descr="C:\Users\ccarbert\AppData\Local\Microsoft\Windows\Temporary Internet Files\Content.Outlook\EGZ7ZCEH\MedicentreTM.png" id="3" name="image1.png"/>
          <a:graphic>
            <a:graphicData uri="http://schemas.openxmlformats.org/drawingml/2006/picture">
              <pic:pic>
                <pic:nvPicPr>
                  <pic:cNvPr descr="C:\Users\ccarbert\AppData\Local\Microsoft\Windows\Temporary Internet Files\Content.Outlook\EGZ7ZCEH\MedicentreTM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64230" cy="8115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60" w:before="240" w:lineRule="auto"/>
    </w:pPr>
    <w:rPr>
      <w:rFonts w:ascii="Book Antiqua" w:cs="Book Antiqua" w:eastAsia="Book Antiqua" w:hAnsi="Book Antiqua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